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1AF2" w:rsidRPr="003B5D60" w:rsidRDefault="00F73757" w:rsidP="00431021">
      <w:pPr>
        <w:spacing w:after="0" w:line="240" w:lineRule="auto"/>
        <w:ind w:firstLine="709"/>
        <w:jc w:val="both"/>
        <w:rPr>
          <w:rFonts w:ascii="Times New Roman" w:hAnsi="Times New Roman" w:cs="Times New Roman"/>
          <w:b/>
          <w:sz w:val="28"/>
          <w:szCs w:val="28"/>
          <w:lang w:val="kk-KZ"/>
        </w:rPr>
      </w:pPr>
      <w:r w:rsidRPr="003B5D60">
        <w:rPr>
          <w:rFonts w:ascii="Times New Roman" w:hAnsi="Times New Roman" w:cs="Times New Roman"/>
          <w:b/>
          <w:sz w:val="28"/>
          <w:szCs w:val="28"/>
          <w:lang w:val="kk-KZ"/>
        </w:rPr>
        <w:t>ПЕГМАТИТТІК КЕНОРЫНДАР</w:t>
      </w:r>
    </w:p>
    <w:p w:rsidR="005D4D66" w:rsidRDefault="005D4D66" w:rsidP="00431021">
      <w:pPr>
        <w:spacing w:after="0" w:line="240" w:lineRule="auto"/>
        <w:ind w:firstLine="709"/>
        <w:jc w:val="both"/>
        <w:rPr>
          <w:rFonts w:ascii="Times New Roman" w:hAnsi="Times New Roman" w:cs="Times New Roman"/>
          <w:b/>
          <w:sz w:val="28"/>
          <w:szCs w:val="28"/>
          <w:lang w:val="kk-KZ"/>
        </w:rPr>
      </w:pPr>
    </w:p>
    <w:p w:rsidR="00F73757" w:rsidRDefault="00F73757" w:rsidP="00431021">
      <w:pPr>
        <w:spacing w:after="0" w:line="240" w:lineRule="auto"/>
        <w:ind w:firstLine="709"/>
        <w:jc w:val="both"/>
        <w:rPr>
          <w:rFonts w:ascii="Times New Roman" w:hAnsi="Times New Roman" w:cs="Times New Roman"/>
          <w:b/>
          <w:sz w:val="28"/>
          <w:szCs w:val="28"/>
          <w:lang w:val="kk-KZ"/>
        </w:rPr>
      </w:pPr>
      <w:r w:rsidRPr="003B5D60">
        <w:rPr>
          <w:rFonts w:ascii="Times New Roman" w:hAnsi="Times New Roman" w:cs="Times New Roman"/>
          <w:b/>
          <w:sz w:val="28"/>
          <w:szCs w:val="28"/>
          <w:lang w:val="kk-KZ"/>
        </w:rPr>
        <w:t>Жаралу жағдайлары</w:t>
      </w:r>
    </w:p>
    <w:p w:rsidR="003B5D60" w:rsidRPr="003B5D60" w:rsidRDefault="003B5D60" w:rsidP="00431021">
      <w:pPr>
        <w:spacing w:after="0" w:line="240" w:lineRule="auto"/>
        <w:ind w:firstLine="709"/>
        <w:jc w:val="both"/>
        <w:rPr>
          <w:rFonts w:ascii="Times New Roman" w:hAnsi="Times New Roman" w:cs="Times New Roman"/>
          <w:b/>
          <w:sz w:val="28"/>
          <w:szCs w:val="28"/>
          <w:lang w:val="kk-KZ"/>
        </w:rPr>
      </w:pPr>
    </w:p>
    <w:p w:rsidR="00F73757" w:rsidRPr="003B5D60" w:rsidRDefault="00F73757" w:rsidP="00431021">
      <w:pPr>
        <w:spacing w:after="0" w:line="240" w:lineRule="auto"/>
        <w:ind w:firstLine="709"/>
        <w:jc w:val="both"/>
        <w:rPr>
          <w:rFonts w:ascii="Times New Roman" w:hAnsi="Times New Roman" w:cs="Times New Roman"/>
          <w:sz w:val="28"/>
          <w:szCs w:val="28"/>
          <w:lang w:val="kk-KZ"/>
        </w:rPr>
      </w:pPr>
      <w:r w:rsidRPr="003B5D60">
        <w:rPr>
          <w:rFonts w:ascii="Times New Roman" w:hAnsi="Times New Roman" w:cs="Times New Roman"/>
          <w:sz w:val="28"/>
          <w:szCs w:val="28"/>
          <w:lang w:val="kk-KZ"/>
        </w:rPr>
        <w:t>Пегматиттер деп тереңдік массивтер қатаюының аяққы сатысында қалыптасатын, минералдық құрамы, морфологиясы, құрылымы мен генезисі бойынша өзіндік сипатқа ие соңғы магмалық жәнеметасоматоздық денелерді айтады. Олар интрузиялық таужыныстар мен постмагмалық руд</w:t>
      </w:r>
      <w:r w:rsidR="008C3FC5" w:rsidRPr="003B5D60">
        <w:rPr>
          <w:rFonts w:ascii="Times New Roman" w:hAnsi="Times New Roman" w:cs="Times New Roman"/>
          <w:sz w:val="28"/>
          <w:szCs w:val="28"/>
          <w:lang w:val="kk-KZ"/>
        </w:rPr>
        <w:t>а желілері арасында өтпелі жағд</w:t>
      </w:r>
      <w:r w:rsidRPr="003B5D60">
        <w:rPr>
          <w:rFonts w:ascii="Times New Roman" w:hAnsi="Times New Roman" w:cs="Times New Roman"/>
          <w:sz w:val="28"/>
          <w:szCs w:val="28"/>
          <w:lang w:val="kk-KZ"/>
        </w:rPr>
        <w:t>а</w:t>
      </w:r>
      <w:r w:rsidR="008C3FC5" w:rsidRPr="003B5D60">
        <w:rPr>
          <w:rFonts w:ascii="Times New Roman" w:hAnsi="Times New Roman" w:cs="Times New Roman"/>
          <w:sz w:val="28"/>
          <w:szCs w:val="28"/>
          <w:lang w:val="kk-KZ"/>
        </w:rPr>
        <w:t>йда</w:t>
      </w:r>
      <w:r w:rsidRPr="003B5D60">
        <w:rPr>
          <w:rFonts w:ascii="Times New Roman" w:hAnsi="Times New Roman" w:cs="Times New Roman"/>
          <w:sz w:val="28"/>
          <w:szCs w:val="28"/>
          <w:lang w:val="kk-KZ"/>
        </w:rPr>
        <w:t xml:space="preserve"> болады.</w:t>
      </w:r>
    </w:p>
    <w:p w:rsidR="00F73757" w:rsidRPr="003B5D60" w:rsidRDefault="00F73757" w:rsidP="00431021">
      <w:pPr>
        <w:spacing w:after="0" w:line="240" w:lineRule="auto"/>
        <w:ind w:firstLine="709"/>
        <w:jc w:val="both"/>
        <w:rPr>
          <w:rFonts w:ascii="Times New Roman" w:hAnsi="Times New Roman" w:cs="Times New Roman"/>
          <w:sz w:val="28"/>
          <w:szCs w:val="28"/>
          <w:lang w:val="kk-KZ"/>
        </w:rPr>
      </w:pPr>
      <w:r w:rsidRPr="003B5D60">
        <w:rPr>
          <w:rFonts w:ascii="Times New Roman" w:hAnsi="Times New Roman" w:cs="Times New Roman"/>
          <w:sz w:val="28"/>
          <w:szCs w:val="28"/>
          <w:lang w:val="kk-KZ"/>
        </w:rPr>
        <w:t>Пегматиттер интрузиялық таужыныстармен байланысты, өйткені олар кеңістікте массивтің ішінде немесе тікелей маңында орналасады. Пегматтитер мен түпнұсқа таужыныс</w:t>
      </w:r>
      <w:r w:rsidR="0040298A" w:rsidRPr="003B5D60">
        <w:rPr>
          <w:rFonts w:ascii="Times New Roman" w:hAnsi="Times New Roman" w:cs="Times New Roman"/>
          <w:sz w:val="28"/>
          <w:szCs w:val="28"/>
          <w:lang w:val="kk-KZ"/>
        </w:rPr>
        <w:t>тардың құрамы бірдей болғанымен, олар бір-бірінен мынадай ерекшеліктермен ажыратылады: пегматит денелердің өлшемі кішілеу болад, пішіні желі мен ұя тәрізді, ішкі құрылысы белдемделген, таужыныстардың құрылымында минералдаушы ұшпа компонеттер, сирек және сирекжер элементтер болады, бұрыңғы минералдық ассосацияларды кейінгілердің алмастыру белгілері байқалады,</w:t>
      </w:r>
    </w:p>
    <w:p w:rsidR="0040298A" w:rsidRPr="003B5D60" w:rsidRDefault="005654DC" w:rsidP="00431021">
      <w:pPr>
        <w:spacing w:after="0" w:line="240" w:lineRule="auto"/>
        <w:ind w:firstLine="709"/>
        <w:jc w:val="both"/>
        <w:rPr>
          <w:rFonts w:ascii="Times New Roman" w:hAnsi="Times New Roman" w:cs="Times New Roman"/>
          <w:sz w:val="28"/>
          <w:szCs w:val="28"/>
          <w:lang w:val="kk-KZ"/>
        </w:rPr>
      </w:pPr>
      <w:r w:rsidRPr="003B5D60">
        <w:rPr>
          <w:rFonts w:ascii="Times New Roman" w:hAnsi="Times New Roman" w:cs="Times New Roman"/>
          <w:sz w:val="28"/>
          <w:szCs w:val="28"/>
          <w:lang w:val="kk-KZ"/>
        </w:rPr>
        <w:t>Пегматиттерге кез-келегн құрамды интрузиялық таужыныстар да кездесетіні тән. Бір</w:t>
      </w:r>
      <w:r w:rsidR="008C3FC5" w:rsidRPr="003B5D60">
        <w:rPr>
          <w:rFonts w:ascii="Times New Roman" w:hAnsi="Times New Roman" w:cs="Times New Roman"/>
          <w:sz w:val="28"/>
          <w:szCs w:val="28"/>
          <w:lang w:val="kk-KZ"/>
        </w:rPr>
        <w:t>ақ олардың арасында басым таралғ</w:t>
      </w:r>
      <w:r w:rsidRPr="003B5D60">
        <w:rPr>
          <w:rFonts w:ascii="Times New Roman" w:hAnsi="Times New Roman" w:cs="Times New Roman"/>
          <w:sz w:val="28"/>
          <w:szCs w:val="28"/>
          <w:lang w:val="kk-KZ"/>
        </w:rPr>
        <w:t>аны және жетекші мәнге ие болатыны гранит пегматиттер, кейде сілтілі пематиттер кездеседі.</w:t>
      </w:r>
    </w:p>
    <w:p w:rsidR="005654DC" w:rsidRPr="003B5D60" w:rsidRDefault="005654DC" w:rsidP="00431021">
      <w:pPr>
        <w:spacing w:after="0" w:line="240" w:lineRule="auto"/>
        <w:ind w:firstLine="709"/>
        <w:jc w:val="both"/>
        <w:rPr>
          <w:rFonts w:ascii="Times New Roman" w:hAnsi="Times New Roman" w:cs="Times New Roman"/>
          <w:sz w:val="28"/>
          <w:szCs w:val="28"/>
          <w:lang w:val="kk-KZ"/>
        </w:rPr>
      </w:pPr>
      <w:r w:rsidRPr="003B5D60">
        <w:rPr>
          <w:rFonts w:ascii="Times New Roman" w:hAnsi="Times New Roman" w:cs="Times New Roman"/>
          <w:sz w:val="28"/>
          <w:szCs w:val="28"/>
          <w:lang w:val="kk-KZ"/>
        </w:rPr>
        <w:t>Пегматиттердің өнеркә</w:t>
      </w:r>
      <w:r w:rsidR="008C3FC5" w:rsidRPr="003B5D60">
        <w:rPr>
          <w:rFonts w:ascii="Times New Roman" w:hAnsi="Times New Roman" w:cs="Times New Roman"/>
          <w:sz w:val="28"/>
          <w:szCs w:val="28"/>
          <w:lang w:val="kk-KZ"/>
        </w:rPr>
        <w:t>сіптік құндылығы өте жоғары болғ</w:t>
      </w:r>
      <w:r w:rsidRPr="003B5D60">
        <w:rPr>
          <w:rFonts w:ascii="Times New Roman" w:hAnsi="Times New Roman" w:cs="Times New Roman"/>
          <w:sz w:val="28"/>
          <w:szCs w:val="28"/>
          <w:lang w:val="kk-KZ"/>
        </w:rPr>
        <w:t>анына қарамай, олардың генезисіне қ</w:t>
      </w:r>
      <w:r w:rsidR="008C3FC5" w:rsidRPr="003B5D60">
        <w:rPr>
          <w:rFonts w:ascii="Times New Roman" w:hAnsi="Times New Roman" w:cs="Times New Roman"/>
          <w:sz w:val="28"/>
          <w:szCs w:val="28"/>
          <w:lang w:val="kk-KZ"/>
        </w:rPr>
        <w:t>атысты көптеген мәселелер әлі кү</w:t>
      </w:r>
      <w:r w:rsidRPr="003B5D60">
        <w:rPr>
          <w:rFonts w:ascii="Times New Roman" w:hAnsi="Times New Roman" w:cs="Times New Roman"/>
          <w:sz w:val="28"/>
          <w:szCs w:val="28"/>
          <w:lang w:val="kk-KZ"/>
        </w:rPr>
        <w:t>нге дейін толық шешімін тапан жоқ. Бұл олардың типтерінің көптігіне, құрылысы мен құрамының заңдылықтарын анықтаудың күрделілігіне байланыста. Пегматиттер қалыптасуының физиклық-химиялық және геологиялық жағдайларының кең диапазоны осының куәсі.</w:t>
      </w:r>
    </w:p>
    <w:p w:rsidR="005654DC" w:rsidRPr="003B5D60" w:rsidRDefault="005654DC" w:rsidP="00431021">
      <w:pPr>
        <w:spacing w:after="0" w:line="240" w:lineRule="auto"/>
        <w:ind w:firstLine="709"/>
        <w:jc w:val="both"/>
        <w:rPr>
          <w:rFonts w:ascii="Times New Roman" w:hAnsi="Times New Roman" w:cs="Times New Roman"/>
          <w:sz w:val="28"/>
          <w:szCs w:val="28"/>
          <w:lang w:val="kk-KZ"/>
        </w:rPr>
      </w:pPr>
      <w:r w:rsidRPr="003B5D60">
        <w:rPr>
          <w:rFonts w:ascii="Times New Roman" w:hAnsi="Times New Roman" w:cs="Times New Roman"/>
          <w:sz w:val="28"/>
          <w:szCs w:val="28"/>
          <w:lang w:val="kk-KZ"/>
        </w:rPr>
        <w:t>Қазіргі гипотезалар бір-бірінен мынадай пункттер- пегматит жасаушы магма балқымасы мен метасоматоздың ролі, өзгерт</w:t>
      </w:r>
      <w:r w:rsidR="008C3FC5" w:rsidRPr="003B5D60">
        <w:rPr>
          <w:rFonts w:ascii="Times New Roman" w:hAnsi="Times New Roman" w:cs="Times New Roman"/>
          <w:sz w:val="28"/>
          <w:szCs w:val="28"/>
          <w:lang w:val="kk-KZ"/>
        </w:rPr>
        <w:t>уші ерітінділердің көзі, магма б</w:t>
      </w:r>
      <w:r w:rsidRPr="003B5D60">
        <w:rPr>
          <w:rFonts w:ascii="Times New Roman" w:hAnsi="Times New Roman" w:cs="Times New Roman"/>
          <w:sz w:val="28"/>
          <w:szCs w:val="28"/>
          <w:lang w:val="kk-KZ"/>
        </w:rPr>
        <w:t>алқымасындағы жүйенің тұрақтылық дәрежесі мен ұшпа қосылыстардың ( су және т,б)</w:t>
      </w:r>
      <w:r w:rsidR="008E5949" w:rsidRPr="003B5D60">
        <w:rPr>
          <w:rFonts w:ascii="Times New Roman" w:hAnsi="Times New Roman" w:cs="Times New Roman"/>
          <w:sz w:val="28"/>
          <w:szCs w:val="28"/>
          <w:lang w:val="kk-KZ"/>
        </w:rPr>
        <w:t xml:space="preserve"> ерігіштігі бойынша алшақтайды. Осы белгілер бойына қазір ұсынылған гипотезаларды шамамен үш топқа бөлуге болады: 1) қалдық балқыма гипотезасы; 2) метасоматоздық еретінді гипотезасы; 3) қалдық балқыма мен метасоматоздық ерітінді гипотезасы.</w:t>
      </w:r>
    </w:p>
    <w:p w:rsidR="00A238D9" w:rsidRPr="003B5D60" w:rsidRDefault="008E5949" w:rsidP="00431021">
      <w:pPr>
        <w:spacing w:after="0" w:line="240" w:lineRule="auto"/>
        <w:ind w:firstLine="709"/>
        <w:jc w:val="both"/>
        <w:rPr>
          <w:rFonts w:ascii="Times New Roman" w:hAnsi="Times New Roman" w:cs="Times New Roman"/>
          <w:sz w:val="28"/>
          <w:szCs w:val="28"/>
          <w:lang w:val="kk-KZ"/>
        </w:rPr>
      </w:pPr>
      <w:r w:rsidRPr="003B5D60">
        <w:rPr>
          <w:rFonts w:ascii="Times New Roman" w:hAnsi="Times New Roman" w:cs="Times New Roman"/>
          <w:sz w:val="28"/>
          <w:szCs w:val="28"/>
          <w:lang w:val="kk-KZ"/>
        </w:rPr>
        <w:t>А.Е Ферсман ұсынған</w:t>
      </w:r>
      <w:r w:rsidR="008C3FC5" w:rsidRPr="003B5D60">
        <w:rPr>
          <w:rFonts w:ascii="Times New Roman" w:hAnsi="Times New Roman" w:cs="Times New Roman"/>
          <w:sz w:val="28"/>
          <w:szCs w:val="28"/>
          <w:lang w:val="kk-KZ"/>
        </w:rPr>
        <w:t xml:space="preserve"> және кейін К.А Власов, А.И Г</w:t>
      </w:r>
      <w:r w:rsidRPr="003B5D60">
        <w:rPr>
          <w:rFonts w:ascii="Times New Roman" w:hAnsi="Times New Roman" w:cs="Times New Roman"/>
          <w:sz w:val="28"/>
          <w:szCs w:val="28"/>
          <w:lang w:val="kk-KZ"/>
        </w:rPr>
        <w:t xml:space="preserve">инзбург пен т.б зерттеушілер дамытқан бірінші гипотеза бойынша пегматтитер магма ошағынан дараланып, ұшпа компонеттере (Н2О, Ғ, СI, В, СО2 </w:t>
      </w:r>
      <w:r w:rsidR="008C3FC5" w:rsidRPr="003B5D60">
        <w:rPr>
          <w:rFonts w:ascii="Times New Roman" w:hAnsi="Times New Roman" w:cs="Times New Roman"/>
          <w:sz w:val="28"/>
          <w:szCs w:val="28"/>
          <w:lang w:val="kk-KZ"/>
        </w:rPr>
        <w:t>және т.б) қаныққан қалдық магма</w:t>
      </w:r>
      <w:r w:rsidR="00A238D9" w:rsidRPr="003B5D60">
        <w:rPr>
          <w:rFonts w:ascii="Times New Roman" w:hAnsi="Times New Roman" w:cs="Times New Roman"/>
          <w:sz w:val="28"/>
          <w:szCs w:val="28"/>
          <w:lang w:val="kk-KZ"/>
        </w:rPr>
        <w:t>ның қатаю өнімі болып табылады. Алдымен кәдімгі магмалық минералдар кристалданады, олар кейін пневматолиздік-гидротермалдық ерітінділер жасайтын ұш</w:t>
      </w:r>
      <w:r w:rsidR="008C3FC5" w:rsidRPr="003B5D60">
        <w:rPr>
          <w:rFonts w:ascii="Times New Roman" w:hAnsi="Times New Roman" w:cs="Times New Roman"/>
          <w:sz w:val="28"/>
          <w:szCs w:val="28"/>
          <w:lang w:val="kk-KZ"/>
        </w:rPr>
        <w:t>па минералдаушылардың ықпалына ұ</w:t>
      </w:r>
      <w:r w:rsidR="00A238D9" w:rsidRPr="003B5D60">
        <w:rPr>
          <w:rFonts w:ascii="Times New Roman" w:hAnsi="Times New Roman" w:cs="Times New Roman"/>
          <w:sz w:val="28"/>
          <w:szCs w:val="28"/>
          <w:lang w:val="kk-KZ"/>
        </w:rPr>
        <w:t>шырайды. Алғашқы минералдар басқаларға алмасып, жағалары пайда болады.</w:t>
      </w:r>
    </w:p>
    <w:p w:rsidR="00A238D9" w:rsidRPr="003B5D60" w:rsidRDefault="00A238D9" w:rsidP="00431021">
      <w:pPr>
        <w:spacing w:after="0" w:line="240" w:lineRule="auto"/>
        <w:ind w:firstLine="709"/>
        <w:jc w:val="both"/>
        <w:rPr>
          <w:rFonts w:ascii="Times New Roman" w:hAnsi="Times New Roman" w:cs="Times New Roman"/>
          <w:sz w:val="28"/>
          <w:szCs w:val="28"/>
          <w:lang w:val="kk-KZ"/>
        </w:rPr>
      </w:pPr>
      <w:r w:rsidRPr="003B5D60">
        <w:rPr>
          <w:rFonts w:ascii="Times New Roman" w:hAnsi="Times New Roman" w:cs="Times New Roman"/>
          <w:sz w:val="28"/>
          <w:szCs w:val="28"/>
          <w:lang w:val="kk-KZ"/>
        </w:rPr>
        <w:t>Минерал жаралу процесі 700-800-ден 400-500˚</w:t>
      </w:r>
      <w:r w:rsidR="0097027A" w:rsidRPr="003B5D60">
        <w:rPr>
          <w:rFonts w:ascii="Times New Roman" w:hAnsi="Times New Roman" w:cs="Times New Roman"/>
          <w:sz w:val="28"/>
          <w:szCs w:val="28"/>
          <w:lang w:val="kk-KZ"/>
        </w:rPr>
        <w:t>С-қа  дейіні температура аралықтарында жүреді. Осыған байланысты пегматит</w:t>
      </w:r>
      <w:r w:rsidR="008C3FC5" w:rsidRPr="003B5D60">
        <w:rPr>
          <w:rFonts w:ascii="Times New Roman" w:hAnsi="Times New Roman" w:cs="Times New Roman"/>
          <w:sz w:val="28"/>
          <w:szCs w:val="28"/>
          <w:lang w:val="kk-KZ"/>
        </w:rPr>
        <w:t xml:space="preserve"> жаралымдарының әр фазасында өз</w:t>
      </w:r>
      <w:r w:rsidR="0097027A" w:rsidRPr="003B5D60">
        <w:rPr>
          <w:rFonts w:ascii="Times New Roman" w:hAnsi="Times New Roman" w:cs="Times New Roman"/>
          <w:sz w:val="28"/>
          <w:szCs w:val="28"/>
          <w:lang w:val="kk-KZ"/>
        </w:rPr>
        <w:t>індік минералдар бөлініп, тиісінше пегматит денелерінің құрылысы өзгереді.</w:t>
      </w:r>
    </w:p>
    <w:p w:rsidR="001B586A" w:rsidRPr="003B5D60" w:rsidRDefault="008C3FC5" w:rsidP="00431021">
      <w:pPr>
        <w:spacing w:after="0" w:line="240" w:lineRule="auto"/>
        <w:ind w:firstLine="709"/>
        <w:jc w:val="both"/>
        <w:rPr>
          <w:rFonts w:ascii="Times New Roman" w:hAnsi="Times New Roman" w:cs="Times New Roman"/>
          <w:sz w:val="28"/>
          <w:szCs w:val="28"/>
          <w:lang w:val="kk-KZ"/>
        </w:rPr>
      </w:pPr>
      <w:r w:rsidRPr="003B5D60">
        <w:rPr>
          <w:rFonts w:ascii="Times New Roman" w:hAnsi="Times New Roman" w:cs="Times New Roman"/>
          <w:sz w:val="28"/>
          <w:szCs w:val="28"/>
          <w:lang w:val="kk-KZ"/>
        </w:rPr>
        <w:lastRenderedPageBreak/>
        <w:t>А.Е Фресман бойы</w:t>
      </w:r>
      <w:r w:rsidR="001B586A" w:rsidRPr="003B5D60">
        <w:rPr>
          <w:rFonts w:ascii="Times New Roman" w:hAnsi="Times New Roman" w:cs="Times New Roman"/>
          <w:sz w:val="28"/>
          <w:szCs w:val="28"/>
          <w:lang w:val="kk-KZ"/>
        </w:rPr>
        <w:t>н</w:t>
      </w:r>
      <w:r w:rsidRPr="003B5D60">
        <w:rPr>
          <w:rFonts w:ascii="Times New Roman" w:hAnsi="Times New Roman" w:cs="Times New Roman"/>
          <w:sz w:val="28"/>
          <w:szCs w:val="28"/>
          <w:lang w:val="kk-KZ"/>
        </w:rPr>
        <w:t>ш</w:t>
      </w:r>
      <w:r w:rsidR="001B586A" w:rsidRPr="003B5D60">
        <w:rPr>
          <w:rFonts w:ascii="Times New Roman" w:hAnsi="Times New Roman" w:cs="Times New Roman"/>
          <w:sz w:val="28"/>
          <w:szCs w:val="28"/>
          <w:lang w:val="kk-KZ"/>
        </w:rPr>
        <w:t>а гранит пегматтитер таза желі және будан (гибрид) желі пегматиттеріне бөлінеді. Таза желі пегматиттеі граниттерде немесе соған ұқсас тау жыныстарда орналасып, құрамы бойынша осы түп нұсқа  тау жыныстарға сәйкес келеді. Будан желі пегматиттері құрамы басқа тау жыныстар арасында жаралады. Осындай жағдайларда бір жағынан, қапталдас тау жыныстар затын ассимиляцияланан  және екінші жағынан біршама кремнеземін қапталдас тау жыныстарға беруіне байланыста кремнийсізденге будан пегматтитер пайда болған.</w:t>
      </w:r>
    </w:p>
    <w:p w:rsidR="001B586A" w:rsidRPr="003B5D60" w:rsidRDefault="001B586A" w:rsidP="00431021">
      <w:pPr>
        <w:spacing w:after="0" w:line="240" w:lineRule="auto"/>
        <w:ind w:firstLine="709"/>
        <w:jc w:val="both"/>
        <w:rPr>
          <w:rFonts w:ascii="Times New Roman" w:hAnsi="Times New Roman" w:cs="Times New Roman"/>
          <w:sz w:val="28"/>
          <w:szCs w:val="28"/>
          <w:lang w:val="kk-KZ"/>
        </w:rPr>
      </w:pPr>
      <w:r w:rsidRPr="003B5D60">
        <w:rPr>
          <w:rFonts w:ascii="Times New Roman" w:hAnsi="Times New Roman" w:cs="Times New Roman"/>
          <w:sz w:val="28"/>
          <w:szCs w:val="28"/>
          <w:lang w:val="kk-KZ"/>
        </w:rPr>
        <w:t>Пегматиттердің минералдардың құрамында силикаттар мен оксидтер басым кездеседі. Таза желі гранит пегматиттері далашпаттардан, квар</w:t>
      </w:r>
      <w:r w:rsidR="00FE4818" w:rsidRPr="003B5D60">
        <w:rPr>
          <w:rFonts w:ascii="Times New Roman" w:hAnsi="Times New Roman" w:cs="Times New Roman"/>
          <w:sz w:val="28"/>
          <w:szCs w:val="28"/>
          <w:lang w:val="kk-KZ"/>
        </w:rPr>
        <w:t>ц пен слюдалардан тұрады. Будан пегматиттер ассмилияциял</w:t>
      </w:r>
      <w:r w:rsidR="008C3FC5" w:rsidRPr="003B5D60">
        <w:rPr>
          <w:rFonts w:ascii="Times New Roman" w:hAnsi="Times New Roman" w:cs="Times New Roman"/>
          <w:sz w:val="28"/>
          <w:szCs w:val="28"/>
          <w:lang w:val="kk-KZ"/>
        </w:rPr>
        <w:t>а</w:t>
      </w:r>
      <w:r w:rsidR="00FE4818" w:rsidRPr="003B5D60">
        <w:rPr>
          <w:rFonts w:ascii="Times New Roman" w:hAnsi="Times New Roman" w:cs="Times New Roman"/>
          <w:sz w:val="28"/>
          <w:szCs w:val="28"/>
          <w:lang w:val="kk-KZ"/>
        </w:rPr>
        <w:t>нған та</w:t>
      </w:r>
      <w:r w:rsidR="008C3FC5" w:rsidRPr="003B5D60">
        <w:rPr>
          <w:rFonts w:ascii="Times New Roman" w:hAnsi="Times New Roman" w:cs="Times New Roman"/>
          <w:sz w:val="28"/>
          <w:szCs w:val="28"/>
          <w:lang w:val="kk-KZ"/>
        </w:rPr>
        <w:t>у</w:t>
      </w:r>
      <w:r w:rsidR="00FE4818" w:rsidRPr="003B5D60">
        <w:rPr>
          <w:rFonts w:ascii="Times New Roman" w:hAnsi="Times New Roman" w:cs="Times New Roman"/>
          <w:sz w:val="28"/>
          <w:szCs w:val="28"/>
          <w:lang w:val="kk-KZ"/>
        </w:rPr>
        <w:t xml:space="preserve">жыныстар құрамына байланысты, көбінесе дистен, силлиманит, муйіз алдамшы, пироксен, сфен және коунд сияқты </w:t>
      </w:r>
      <w:r w:rsidR="008C3FC5" w:rsidRPr="003B5D60">
        <w:rPr>
          <w:rFonts w:ascii="Times New Roman" w:hAnsi="Times New Roman" w:cs="Times New Roman"/>
          <w:sz w:val="28"/>
          <w:szCs w:val="28"/>
          <w:lang w:val="kk-KZ"/>
        </w:rPr>
        <w:t>м</w:t>
      </w:r>
      <w:r w:rsidR="00FE4818" w:rsidRPr="003B5D60">
        <w:rPr>
          <w:rFonts w:ascii="Times New Roman" w:hAnsi="Times New Roman" w:cs="Times New Roman"/>
          <w:sz w:val="28"/>
          <w:szCs w:val="28"/>
          <w:lang w:val="kk-KZ"/>
        </w:rPr>
        <w:t>инералдардан тұрады.</w:t>
      </w:r>
    </w:p>
    <w:p w:rsidR="00FE4818" w:rsidRPr="003B5D60" w:rsidRDefault="00FE4818" w:rsidP="00431021">
      <w:pPr>
        <w:spacing w:after="0" w:line="240" w:lineRule="auto"/>
        <w:ind w:firstLine="709"/>
        <w:jc w:val="both"/>
        <w:rPr>
          <w:rFonts w:ascii="Times New Roman" w:hAnsi="Times New Roman" w:cs="Times New Roman"/>
          <w:sz w:val="28"/>
          <w:szCs w:val="28"/>
          <w:lang w:val="kk-KZ"/>
        </w:rPr>
      </w:pPr>
      <w:r w:rsidRPr="003B5D60">
        <w:rPr>
          <w:rFonts w:ascii="Times New Roman" w:hAnsi="Times New Roman" w:cs="Times New Roman"/>
          <w:sz w:val="28"/>
          <w:szCs w:val="28"/>
          <w:lang w:val="kk-KZ"/>
        </w:rPr>
        <w:t>Екінші гипотеза қалдық магма балқымасының мәнін жоққ</w:t>
      </w:r>
      <w:r w:rsidR="008C3FC5" w:rsidRPr="003B5D60">
        <w:rPr>
          <w:rFonts w:ascii="Times New Roman" w:hAnsi="Times New Roman" w:cs="Times New Roman"/>
          <w:sz w:val="28"/>
          <w:szCs w:val="28"/>
          <w:lang w:val="kk-KZ"/>
        </w:rPr>
        <w:t>а шығарып, пегматиттер қалыптас</w:t>
      </w:r>
      <w:r w:rsidRPr="003B5D60">
        <w:rPr>
          <w:rFonts w:ascii="Times New Roman" w:hAnsi="Times New Roman" w:cs="Times New Roman"/>
          <w:sz w:val="28"/>
          <w:szCs w:val="28"/>
          <w:lang w:val="kk-KZ"/>
        </w:rPr>
        <w:t>у</w:t>
      </w:r>
      <w:r w:rsidR="008C3FC5" w:rsidRPr="003B5D60">
        <w:rPr>
          <w:rFonts w:ascii="Times New Roman" w:hAnsi="Times New Roman" w:cs="Times New Roman"/>
          <w:sz w:val="28"/>
          <w:szCs w:val="28"/>
          <w:lang w:val="kk-KZ"/>
        </w:rPr>
        <w:t>ы</w:t>
      </w:r>
      <w:r w:rsidRPr="003B5D60">
        <w:rPr>
          <w:rFonts w:ascii="Times New Roman" w:hAnsi="Times New Roman" w:cs="Times New Roman"/>
          <w:sz w:val="28"/>
          <w:szCs w:val="28"/>
          <w:lang w:val="kk-KZ"/>
        </w:rPr>
        <w:t>нда гранит пегматиттерге жақын таужыныстардың (гранит, аплит) қайта жинақ кристалдану жетекші роль атқарады деген пікірді ұ</w:t>
      </w:r>
      <w:r w:rsidR="008C3FC5" w:rsidRPr="003B5D60">
        <w:rPr>
          <w:rFonts w:ascii="Times New Roman" w:hAnsi="Times New Roman" w:cs="Times New Roman"/>
          <w:sz w:val="28"/>
          <w:szCs w:val="28"/>
          <w:lang w:val="kk-KZ"/>
        </w:rPr>
        <w:t>сынады. Қайта кристалдану мен ме</w:t>
      </w:r>
      <w:r w:rsidRPr="003B5D60">
        <w:rPr>
          <w:rFonts w:ascii="Times New Roman" w:hAnsi="Times New Roman" w:cs="Times New Roman"/>
          <w:sz w:val="28"/>
          <w:szCs w:val="28"/>
          <w:lang w:val="kk-KZ"/>
        </w:rPr>
        <w:t>тасоматоз ірі және зор туйірлі минералдық агрегаттар қалыптасыуна әкеледі</w:t>
      </w:r>
      <w:r w:rsidR="00D9535A" w:rsidRPr="003B5D60">
        <w:rPr>
          <w:rFonts w:ascii="Times New Roman" w:hAnsi="Times New Roman" w:cs="Times New Roman"/>
          <w:sz w:val="28"/>
          <w:szCs w:val="28"/>
          <w:lang w:val="kk-KZ"/>
        </w:rPr>
        <w:t>. Келесі кезеңде олардың метасоматоздық түрленуі орын алуы мүмкін. Бұл көзқарас А.Н Заварицски</w:t>
      </w:r>
      <w:r w:rsidR="008C3FC5" w:rsidRPr="003B5D60">
        <w:rPr>
          <w:rFonts w:ascii="Times New Roman" w:hAnsi="Times New Roman" w:cs="Times New Roman"/>
          <w:sz w:val="28"/>
          <w:szCs w:val="28"/>
          <w:lang w:val="kk-KZ"/>
        </w:rPr>
        <w:t>й, В.Д Никитин және т,б еңбктері</w:t>
      </w:r>
      <w:r w:rsidR="00D9535A" w:rsidRPr="003B5D60">
        <w:rPr>
          <w:rFonts w:ascii="Times New Roman" w:hAnsi="Times New Roman" w:cs="Times New Roman"/>
          <w:sz w:val="28"/>
          <w:szCs w:val="28"/>
          <w:lang w:val="kk-KZ"/>
        </w:rPr>
        <w:t>нде даму тапқан.</w:t>
      </w:r>
    </w:p>
    <w:p w:rsidR="00D9535A" w:rsidRPr="003B5D60" w:rsidRDefault="00D9535A" w:rsidP="00431021">
      <w:pPr>
        <w:spacing w:after="0" w:line="240" w:lineRule="auto"/>
        <w:ind w:firstLine="709"/>
        <w:jc w:val="both"/>
        <w:rPr>
          <w:rFonts w:ascii="Times New Roman" w:hAnsi="Times New Roman" w:cs="Times New Roman"/>
          <w:sz w:val="28"/>
          <w:szCs w:val="28"/>
          <w:lang w:val="kk-KZ"/>
        </w:rPr>
      </w:pPr>
      <w:r w:rsidRPr="003B5D60">
        <w:rPr>
          <w:rFonts w:ascii="Times New Roman" w:hAnsi="Times New Roman" w:cs="Times New Roman"/>
          <w:sz w:val="28"/>
          <w:szCs w:val="28"/>
          <w:lang w:val="kk-KZ"/>
        </w:rPr>
        <w:t xml:space="preserve">Келесі гипотеза компромистік сипатқа ие. Оның авторлары Р. Джонс, Ф. Хесс және т.б пікірінше, пегматтитер екі- магмалық және метасоматоздық кезеңде қалыптасады. Магмалық кезеңде балқымадан белдемді пегматиттер кристалданады, екінші кезеңде газдық-сулық минералданған тереңдік ерітінділердің әсерінен бұрын түсілген минералдар метасоматоздық өзгеріске түседі, жекелеген компонеттер шығарылады. Пегматиттердің кварц, альбит, мусковит, сирек металлдар минералдарынан тұратын метасоматоздық бөлігі пайда болады. </w:t>
      </w:r>
    </w:p>
    <w:p w:rsidR="00B833B4" w:rsidRPr="003B5D60" w:rsidRDefault="00D9535A" w:rsidP="00431021">
      <w:pPr>
        <w:spacing w:after="0" w:line="240" w:lineRule="auto"/>
        <w:ind w:firstLine="709"/>
        <w:jc w:val="both"/>
        <w:rPr>
          <w:rFonts w:ascii="Times New Roman" w:hAnsi="Times New Roman" w:cs="Times New Roman"/>
          <w:sz w:val="28"/>
          <w:szCs w:val="28"/>
          <w:lang w:val="kk-KZ"/>
        </w:rPr>
      </w:pPr>
      <w:r w:rsidRPr="003B5D60">
        <w:rPr>
          <w:rFonts w:ascii="Times New Roman" w:hAnsi="Times New Roman" w:cs="Times New Roman"/>
          <w:sz w:val="28"/>
          <w:szCs w:val="28"/>
          <w:lang w:val="kk-KZ"/>
        </w:rPr>
        <w:t>Ерекше орынды соңғы кезде ұсынылған (Г. Рамберг, Ю.М Соколов т,б) пегматит</w:t>
      </w:r>
      <w:r w:rsidR="008C3FC5" w:rsidRPr="003B5D60">
        <w:rPr>
          <w:rFonts w:ascii="Times New Roman" w:hAnsi="Times New Roman" w:cs="Times New Roman"/>
          <w:sz w:val="28"/>
          <w:szCs w:val="28"/>
          <w:lang w:val="kk-KZ"/>
        </w:rPr>
        <w:t>тердің метаморфогендік жаралымы</w:t>
      </w:r>
      <w:r w:rsidRPr="003B5D60">
        <w:rPr>
          <w:rFonts w:ascii="Times New Roman" w:hAnsi="Times New Roman" w:cs="Times New Roman"/>
          <w:sz w:val="28"/>
          <w:szCs w:val="28"/>
          <w:lang w:val="kk-KZ"/>
        </w:rPr>
        <w:t xml:space="preserve"> туралы гипотеза алады. Бұл гипотеза сай пегматиттер</w:t>
      </w:r>
      <w:r w:rsidR="00B833B4" w:rsidRPr="003B5D60">
        <w:rPr>
          <w:rFonts w:ascii="Times New Roman" w:hAnsi="Times New Roman" w:cs="Times New Roman"/>
          <w:sz w:val="28"/>
          <w:szCs w:val="28"/>
          <w:lang w:val="kk-KZ"/>
        </w:rPr>
        <w:t>негізінен прекембрий таужыныстарының матаморфтық түрлеуіне әр- түрлі сатыларында қалыптасады.</w:t>
      </w:r>
    </w:p>
    <w:p w:rsidR="00D9535A" w:rsidRPr="003B5D60" w:rsidRDefault="00B833B4" w:rsidP="00431021">
      <w:pPr>
        <w:spacing w:after="0" w:line="240" w:lineRule="auto"/>
        <w:ind w:firstLine="709"/>
        <w:jc w:val="both"/>
        <w:rPr>
          <w:rFonts w:ascii="Times New Roman" w:hAnsi="Times New Roman" w:cs="Times New Roman"/>
          <w:sz w:val="28"/>
          <w:szCs w:val="28"/>
          <w:lang w:val="kk-KZ"/>
        </w:rPr>
      </w:pPr>
      <w:r w:rsidRPr="003B5D60">
        <w:rPr>
          <w:rFonts w:ascii="Times New Roman" w:hAnsi="Times New Roman" w:cs="Times New Roman"/>
          <w:sz w:val="28"/>
          <w:szCs w:val="28"/>
          <w:lang w:val="kk-KZ"/>
        </w:rPr>
        <w:t>Ең ықтималы, пегматитжаралу процессі турлі геологиялық ж</w:t>
      </w:r>
      <w:r w:rsidR="008C3FC5" w:rsidRPr="003B5D60">
        <w:rPr>
          <w:rFonts w:ascii="Times New Roman" w:hAnsi="Times New Roman" w:cs="Times New Roman"/>
          <w:sz w:val="28"/>
          <w:szCs w:val="28"/>
          <w:lang w:val="kk-KZ"/>
        </w:rPr>
        <w:t>ағдайда әр- қилы жолдармен жүру</w:t>
      </w:r>
      <w:r w:rsidRPr="003B5D60">
        <w:rPr>
          <w:rFonts w:ascii="Times New Roman" w:hAnsi="Times New Roman" w:cs="Times New Roman"/>
          <w:sz w:val="28"/>
          <w:szCs w:val="28"/>
          <w:lang w:val="kk-KZ"/>
        </w:rPr>
        <w:t xml:space="preserve"> мүмкін</w:t>
      </w:r>
      <w:r w:rsidR="00D76CF9" w:rsidRPr="003B5D60">
        <w:rPr>
          <w:rFonts w:ascii="Times New Roman" w:hAnsi="Times New Roman" w:cs="Times New Roman"/>
          <w:sz w:val="28"/>
          <w:szCs w:val="28"/>
          <w:lang w:val="kk-KZ"/>
        </w:rPr>
        <w:t>. Мұндай жағдайда пегматиттік кенорындар жалпы геологиялық, минералогиялық және геохомиялық белгілердің өзіндік жиынтығына ие болады. Бұл объективті құбылыс кенорындардың конвергенттілік принципі ретінде белгілі.</w:t>
      </w:r>
    </w:p>
    <w:p w:rsidR="00D76CF9" w:rsidRPr="003B5D60" w:rsidRDefault="00D76CF9" w:rsidP="00431021">
      <w:pPr>
        <w:spacing w:after="0" w:line="240" w:lineRule="auto"/>
        <w:ind w:firstLine="709"/>
        <w:jc w:val="both"/>
        <w:rPr>
          <w:rFonts w:ascii="Times New Roman" w:hAnsi="Times New Roman" w:cs="Times New Roman"/>
          <w:sz w:val="28"/>
          <w:szCs w:val="28"/>
          <w:lang w:val="kk-KZ"/>
        </w:rPr>
      </w:pPr>
      <w:r w:rsidRPr="003B5D60">
        <w:rPr>
          <w:rFonts w:ascii="Times New Roman" w:hAnsi="Times New Roman" w:cs="Times New Roman"/>
          <w:sz w:val="28"/>
          <w:szCs w:val="28"/>
          <w:lang w:val="kk-KZ"/>
        </w:rPr>
        <w:t>Пегматит денелерінің негіз</w:t>
      </w:r>
      <w:r w:rsidR="008C3FC5" w:rsidRPr="003B5D60">
        <w:rPr>
          <w:rFonts w:ascii="Times New Roman" w:hAnsi="Times New Roman" w:cs="Times New Roman"/>
          <w:sz w:val="28"/>
          <w:szCs w:val="28"/>
          <w:lang w:val="kk-KZ"/>
        </w:rPr>
        <w:t>гі пішіндері- қарапайым қабат тәрізді жә</w:t>
      </w:r>
      <w:r w:rsidRPr="003B5D60">
        <w:rPr>
          <w:rFonts w:ascii="Times New Roman" w:hAnsi="Times New Roman" w:cs="Times New Roman"/>
          <w:sz w:val="28"/>
          <w:szCs w:val="28"/>
          <w:lang w:val="kk-KZ"/>
        </w:rPr>
        <w:t>не күрделі желі; кейде линза, ұя және құбыр тәрізді денелер, Денелердің өлшемдері ерешке әр түрлі: қалыңдығы 10-25 м-ден 50-200 м-ге дей</w:t>
      </w:r>
      <w:r w:rsidR="008C3FC5" w:rsidRPr="003B5D60">
        <w:rPr>
          <w:rFonts w:ascii="Times New Roman" w:hAnsi="Times New Roman" w:cs="Times New Roman"/>
          <w:sz w:val="28"/>
          <w:szCs w:val="28"/>
          <w:lang w:val="kk-KZ"/>
        </w:rPr>
        <w:t>ін ауытқиды; еңістігі бойынша ұзы</w:t>
      </w:r>
      <w:r w:rsidRPr="003B5D60">
        <w:rPr>
          <w:rFonts w:ascii="Times New Roman" w:hAnsi="Times New Roman" w:cs="Times New Roman"/>
          <w:sz w:val="28"/>
          <w:szCs w:val="28"/>
          <w:lang w:val="kk-KZ"/>
        </w:rPr>
        <w:t>ндығы ондаған-жүздеген метр, созылымы бойынша жүздеген м-ден бірнеше км-ге дейін.</w:t>
      </w:r>
    </w:p>
    <w:p w:rsidR="00D76CF9" w:rsidRPr="003B5D60" w:rsidRDefault="00D76CF9" w:rsidP="00431021">
      <w:pPr>
        <w:spacing w:after="0" w:line="240" w:lineRule="auto"/>
        <w:ind w:firstLine="709"/>
        <w:jc w:val="both"/>
        <w:rPr>
          <w:rFonts w:ascii="Times New Roman" w:hAnsi="Times New Roman" w:cs="Times New Roman"/>
          <w:sz w:val="28"/>
          <w:szCs w:val="28"/>
          <w:lang w:val="kk-KZ"/>
        </w:rPr>
      </w:pPr>
    </w:p>
    <w:p w:rsidR="00D76CF9" w:rsidRDefault="00D76CF9" w:rsidP="00431021">
      <w:pPr>
        <w:spacing w:after="0" w:line="240" w:lineRule="auto"/>
        <w:ind w:firstLine="709"/>
        <w:jc w:val="both"/>
        <w:rPr>
          <w:rFonts w:ascii="Times New Roman" w:hAnsi="Times New Roman" w:cs="Times New Roman"/>
          <w:sz w:val="28"/>
          <w:szCs w:val="28"/>
          <w:lang w:val="kk-KZ"/>
        </w:rPr>
      </w:pPr>
    </w:p>
    <w:p w:rsidR="003B5D60" w:rsidRPr="003B5D60" w:rsidRDefault="003B5D60" w:rsidP="00431021">
      <w:pPr>
        <w:spacing w:after="0" w:line="240" w:lineRule="auto"/>
        <w:ind w:firstLine="709"/>
        <w:jc w:val="both"/>
        <w:rPr>
          <w:rFonts w:ascii="Times New Roman" w:hAnsi="Times New Roman" w:cs="Times New Roman"/>
          <w:sz w:val="28"/>
          <w:szCs w:val="28"/>
          <w:lang w:val="kk-KZ"/>
        </w:rPr>
      </w:pPr>
    </w:p>
    <w:p w:rsidR="00D76CF9" w:rsidRPr="003B5D60" w:rsidRDefault="00D76CF9" w:rsidP="00431021">
      <w:pPr>
        <w:spacing w:after="0" w:line="240" w:lineRule="auto"/>
        <w:ind w:firstLine="709"/>
        <w:jc w:val="both"/>
        <w:rPr>
          <w:rFonts w:ascii="Times New Roman" w:hAnsi="Times New Roman" w:cs="Times New Roman"/>
          <w:b/>
          <w:sz w:val="28"/>
          <w:szCs w:val="28"/>
          <w:lang w:val="kk-KZ"/>
        </w:rPr>
      </w:pPr>
      <w:r w:rsidRPr="003B5D60">
        <w:rPr>
          <w:rFonts w:ascii="Times New Roman" w:hAnsi="Times New Roman" w:cs="Times New Roman"/>
          <w:b/>
          <w:sz w:val="28"/>
          <w:szCs w:val="28"/>
          <w:lang w:val="kk-KZ"/>
        </w:rPr>
        <w:lastRenderedPageBreak/>
        <w:t>Кенорындардың типтері</w:t>
      </w:r>
    </w:p>
    <w:p w:rsidR="00D76CF9" w:rsidRPr="003B5D60" w:rsidRDefault="00D76CF9" w:rsidP="00431021">
      <w:pPr>
        <w:spacing w:after="0" w:line="240" w:lineRule="auto"/>
        <w:ind w:firstLine="709"/>
        <w:jc w:val="both"/>
        <w:rPr>
          <w:rFonts w:ascii="Times New Roman" w:hAnsi="Times New Roman" w:cs="Times New Roman"/>
          <w:sz w:val="28"/>
          <w:szCs w:val="28"/>
          <w:lang w:val="kk-KZ"/>
        </w:rPr>
      </w:pPr>
      <w:r w:rsidRPr="003B5D60">
        <w:rPr>
          <w:rFonts w:ascii="Times New Roman" w:hAnsi="Times New Roman" w:cs="Times New Roman"/>
          <w:sz w:val="28"/>
          <w:szCs w:val="28"/>
          <w:lang w:val="kk-KZ"/>
        </w:rPr>
        <w:t>Пегматиттік кенорындар генетикалық жіктеме бойынша қарапайым, қайта кристалданған және матасоматоздық кристалданған түрлерге бөлінеді.</w:t>
      </w:r>
    </w:p>
    <w:p w:rsidR="00D76CF9" w:rsidRPr="003B5D60" w:rsidRDefault="00D76CF9" w:rsidP="00431021">
      <w:pPr>
        <w:spacing w:after="0" w:line="240" w:lineRule="auto"/>
        <w:ind w:firstLine="709"/>
        <w:jc w:val="both"/>
        <w:rPr>
          <w:rFonts w:ascii="Times New Roman" w:hAnsi="Times New Roman" w:cs="Times New Roman"/>
          <w:sz w:val="28"/>
          <w:szCs w:val="28"/>
          <w:lang w:val="kk-KZ"/>
        </w:rPr>
      </w:pPr>
      <w:r w:rsidRPr="003B5D60">
        <w:rPr>
          <w:rFonts w:ascii="Times New Roman" w:hAnsi="Times New Roman" w:cs="Times New Roman"/>
          <w:b/>
          <w:sz w:val="28"/>
          <w:szCs w:val="28"/>
          <w:lang w:val="kk-KZ"/>
        </w:rPr>
        <w:t>Қарапайым пегматиттер.</w:t>
      </w:r>
      <w:r w:rsidRPr="003B5D60">
        <w:rPr>
          <w:rFonts w:ascii="Times New Roman" w:hAnsi="Times New Roman" w:cs="Times New Roman"/>
          <w:sz w:val="28"/>
          <w:szCs w:val="28"/>
          <w:lang w:val="kk-KZ"/>
        </w:rPr>
        <w:t xml:space="preserve"> Минералдық және химиялық құрамы бойынша, қарапайым пегматиттер бастапқы таужыныстарға сәйкес келеді.</w:t>
      </w:r>
      <w:r w:rsidR="00E17AD9" w:rsidRPr="003B5D60">
        <w:rPr>
          <w:rFonts w:ascii="Times New Roman" w:hAnsi="Times New Roman" w:cs="Times New Roman"/>
          <w:sz w:val="28"/>
          <w:szCs w:val="28"/>
          <w:lang w:val="kk-KZ"/>
        </w:rPr>
        <w:t xml:space="preserve"> Мәселен, қарапайым гранит пегматиттердің құрамына кварц, калийлі далашпат, қышқыл плагиоклаздар, сонымен қатар мусковит, турмалин мен анартас қоспалары кіреді. Олар жазбалық (графикалық) немесе граниттік құрылымымен сипатталады, </w:t>
      </w:r>
      <w:r w:rsidR="008C3FC5" w:rsidRPr="003B5D60">
        <w:rPr>
          <w:rFonts w:ascii="Times New Roman" w:hAnsi="Times New Roman" w:cs="Times New Roman"/>
          <w:sz w:val="28"/>
          <w:szCs w:val="28"/>
          <w:lang w:val="kk-KZ"/>
        </w:rPr>
        <w:t>қ</w:t>
      </w:r>
      <w:r w:rsidR="00E17AD9" w:rsidRPr="003B5D60">
        <w:rPr>
          <w:rFonts w:ascii="Times New Roman" w:hAnsi="Times New Roman" w:cs="Times New Roman"/>
          <w:sz w:val="28"/>
          <w:szCs w:val="28"/>
          <w:lang w:val="kk-KZ"/>
        </w:rPr>
        <w:t>айта кристалдану мен метасоматоз белгілері байқалмайды.</w:t>
      </w:r>
    </w:p>
    <w:p w:rsidR="00E17AD9" w:rsidRPr="003B5D60" w:rsidRDefault="00E17AD9" w:rsidP="00431021">
      <w:pPr>
        <w:spacing w:after="0" w:line="240" w:lineRule="auto"/>
        <w:ind w:firstLine="709"/>
        <w:jc w:val="both"/>
        <w:rPr>
          <w:rFonts w:ascii="Times New Roman" w:hAnsi="Times New Roman" w:cs="Times New Roman"/>
          <w:sz w:val="28"/>
          <w:szCs w:val="28"/>
          <w:lang w:val="kk-KZ"/>
        </w:rPr>
      </w:pPr>
      <w:r w:rsidRPr="003B5D60">
        <w:rPr>
          <w:rFonts w:ascii="Times New Roman" w:hAnsi="Times New Roman" w:cs="Times New Roman"/>
          <w:sz w:val="28"/>
          <w:szCs w:val="28"/>
          <w:lang w:val="kk-KZ"/>
        </w:rPr>
        <w:t>Қарапайым пегматиттер арасында өнеркәсіптік мәнге кварц-далашпатты кенорындар ғана ие. Олар комплексті керамикалық шикізат ретінде па</w:t>
      </w:r>
      <w:r w:rsidR="008C3FC5" w:rsidRPr="003B5D60">
        <w:rPr>
          <w:rFonts w:ascii="Times New Roman" w:hAnsi="Times New Roman" w:cs="Times New Roman"/>
          <w:sz w:val="28"/>
          <w:szCs w:val="28"/>
          <w:lang w:val="kk-KZ"/>
        </w:rPr>
        <w:t>й</w:t>
      </w:r>
      <w:r w:rsidRPr="003B5D60">
        <w:rPr>
          <w:rFonts w:ascii="Times New Roman" w:hAnsi="Times New Roman" w:cs="Times New Roman"/>
          <w:sz w:val="28"/>
          <w:szCs w:val="28"/>
          <w:lang w:val="kk-KZ"/>
        </w:rPr>
        <w:t>даланылады. Керамикалық пегматит кенорындары Карелияда (Хетоламбино, Чкалов, Лупикко), Кола түбегінде, Украинада (Бельчаков, Глубочанск), Шығыс Сібірде (Мама-Чуя), Швецияда, Финляндияда, Норвегияда, индияда, АҚШ</w:t>
      </w:r>
      <w:r w:rsidR="00FE6227" w:rsidRPr="003B5D60">
        <w:rPr>
          <w:rFonts w:ascii="Times New Roman" w:hAnsi="Times New Roman" w:cs="Times New Roman"/>
          <w:sz w:val="28"/>
          <w:szCs w:val="28"/>
          <w:lang w:val="kk-KZ"/>
        </w:rPr>
        <w:t>-та, Канада, Бразилияда белгілі.</w:t>
      </w:r>
    </w:p>
    <w:p w:rsidR="00FE6227" w:rsidRPr="003B5D60" w:rsidRDefault="00FE6227" w:rsidP="00431021">
      <w:pPr>
        <w:spacing w:after="0" w:line="240" w:lineRule="auto"/>
        <w:ind w:firstLine="709"/>
        <w:jc w:val="both"/>
        <w:rPr>
          <w:rFonts w:ascii="Times New Roman" w:hAnsi="Times New Roman" w:cs="Times New Roman"/>
          <w:sz w:val="28"/>
          <w:szCs w:val="28"/>
          <w:lang w:val="kk-KZ"/>
        </w:rPr>
      </w:pPr>
      <w:r w:rsidRPr="003B5D60">
        <w:rPr>
          <w:rFonts w:ascii="Times New Roman" w:hAnsi="Times New Roman" w:cs="Times New Roman"/>
          <w:b/>
          <w:sz w:val="28"/>
          <w:szCs w:val="28"/>
          <w:lang w:val="kk-KZ"/>
        </w:rPr>
        <w:t>Қайта кристалданған пегматиттер.</w:t>
      </w:r>
      <w:r w:rsidRPr="003B5D60">
        <w:rPr>
          <w:rFonts w:ascii="Times New Roman" w:hAnsi="Times New Roman" w:cs="Times New Roman"/>
          <w:sz w:val="28"/>
          <w:szCs w:val="28"/>
          <w:lang w:val="kk-KZ"/>
        </w:rPr>
        <w:t xml:space="preserve"> Олар үшін әр түрлі кристалды ірі және зор түйірлі құрылым тән, ол бастапқы заттың газдық-сулық ерітінділері ықпалынан қайта</w:t>
      </w:r>
      <w:r w:rsidR="008C3FC5" w:rsidRPr="003B5D60">
        <w:rPr>
          <w:rFonts w:ascii="Times New Roman" w:hAnsi="Times New Roman" w:cs="Times New Roman"/>
          <w:sz w:val="28"/>
          <w:szCs w:val="28"/>
          <w:lang w:val="kk-KZ"/>
        </w:rPr>
        <w:t xml:space="preserve"> кристалдануы нәтижесінде қалыптасады. Қ</w:t>
      </w:r>
      <w:r w:rsidRPr="003B5D60">
        <w:rPr>
          <w:rFonts w:ascii="Times New Roman" w:hAnsi="Times New Roman" w:cs="Times New Roman"/>
          <w:sz w:val="28"/>
          <w:szCs w:val="28"/>
          <w:lang w:val="kk-KZ"/>
        </w:rPr>
        <w:t>айта кристадану процесінде кварц, далашпат пен мусковиттің ірі кристалдары пайда болады. Белдемділік жоқ болуы мүмкін. Сипатталған пегматиттер дербес алаңдар мен желілер жасап, күрделі пегматиттер алаңы арасында орналасады.</w:t>
      </w:r>
    </w:p>
    <w:p w:rsidR="00FE6227" w:rsidRPr="003B5D60" w:rsidRDefault="00FE6227" w:rsidP="00431021">
      <w:pPr>
        <w:spacing w:after="0" w:line="240" w:lineRule="auto"/>
        <w:ind w:firstLine="709"/>
        <w:jc w:val="both"/>
        <w:rPr>
          <w:rFonts w:ascii="Times New Roman" w:hAnsi="Times New Roman" w:cs="Times New Roman"/>
          <w:sz w:val="28"/>
          <w:szCs w:val="28"/>
          <w:lang w:val="kk-KZ"/>
        </w:rPr>
      </w:pPr>
      <w:r w:rsidRPr="003B5D60">
        <w:rPr>
          <w:rFonts w:ascii="Times New Roman" w:hAnsi="Times New Roman" w:cs="Times New Roman"/>
          <w:sz w:val="28"/>
          <w:szCs w:val="28"/>
          <w:lang w:val="kk-KZ"/>
        </w:rPr>
        <w:t>Қайта кристалданған пегматиттермен мусковиттің бірігей өнеркәсіптік көзі болып табылатын мусковит-кварц-далашпат кенорындары байланысты. Бұл типті кенорындар Шығыс Сібірдегі Мама-Чуя ауданында, Карелияда (Чупино-Лоух тобы), Кола түбегінде (Енск мен Стрельнинск) шоғырланған. Алыс шетелдерде мусковиттің негізгі массасы Индия мен Бразилияданың қайта кристалданған пегматит кенорындарында өндіріледі.</w:t>
      </w:r>
    </w:p>
    <w:p w:rsidR="00877246" w:rsidRPr="003B5D60" w:rsidRDefault="00FE6227" w:rsidP="00431021">
      <w:pPr>
        <w:spacing w:after="0" w:line="240" w:lineRule="auto"/>
        <w:ind w:firstLine="709"/>
        <w:jc w:val="both"/>
        <w:rPr>
          <w:rFonts w:ascii="Times New Roman" w:hAnsi="Times New Roman" w:cs="Times New Roman"/>
          <w:sz w:val="28"/>
          <w:szCs w:val="28"/>
          <w:lang w:val="kk-KZ"/>
        </w:rPr>
      </w:pPr>
      <w:r w:rsidRPr="003B5D60">
        <w:rPr>
          <w:rFonts w:ascii="Times New Roman" w:hAnsi="Times New Roman" w:cs="Times New Roman"/>
          <w:b/>
          <w:sz w:val="28"/>
          <w:szCs w:val="28"/>
          <w:lang w:val="kk-KZ"/>
        </w:rPr>
        <w:t>Ме</w:t>
      </w:r>
      <w:r w:rsidR="008C3FC5" w:rsidRPr="003B5D60">
        <w:rPr>
          <w:rFonts w:ascii="Times New Roman" w:hAnsi="Times New Roman" w:cs="Times New Roman"/>
          <w:b/>
          <w:sz w:val="28"/>
          <w:szCs w:val="28"/>
          <w:lang w:val="kk-KZ"/>
        </w:rPr>
        <w:t>т</w:t>
      </w:r>
      <w:r w:rsidRPr="003B5D60">
        <w:rPr>
          <w:rFonts w:ascii="Times New Roman" w:hAnsi="Times New Roman" w:cs="Times New Roman"/>
          <w:b/>
          <w:sz w:val="28"/>
          <w:szCs w:val="28"/>
          <w:lang w:val="kk-KZ"/>
        </w:rPr>
        <w:t xml:space="preserve">асоматоздық алмасқан пегматиттер. </w:t>
      </w:r>
      <w:r w:rsidRPr="003B5D60">
        <w:rPr>
          <w:rFonts w:ascii="Times New Roman" w:hAnsi="Times New Roman" w:cs="Times New Roman"/>
          <w:sz w:val="28"/>
          <w:szCs w:val="28"/>
          <w:lang w:val="kk-KZ"/>
        </w:rPr>
        <w:t>Пегматиттердің бұ</w:t>
      </w:r>
      <w:r w:rsidR="008C3FC5" w:rsidRPr="003B5D60">
        <w:rPr>
          <w:rFonts w:ascii="Times New Roman" w:hAnsi="Times New Roman" w:cs="Times New Roman"/>
          <w:sz w:val="28"/>
          <w:szCs w:val="28"/>
          <w:lang w:val="kk-KZ"/>
        </w:rPr>
        <w:t>л типі қайта кристалданып қана қ</w:t>
      </w:r>
      <w:r w:rsidRPr="003B5D60">
        <w:rPr>
          <w:rFonts w:ascii="Times New Roman" w:hAnsi="Times New Roman" w:cs="Times New Roman"/>
          <w:sz w:val="28"/>
          <w:szCs w:val="28"/>
          <w:lang w:val="kk-KZ"/>
        </w:rPr>
        <w:t>оймай, ыстық минералданған газдық-сулық ерітінділер ықпалынан метасоматоздық түрленуге ұшырайды. Оларға белдемдік құрылыс, ірі ашық қуыстар (200 м</w:t>
      </w:r>
      <w:r w:rsidR="0054296C" w:rsidRPr="003B5D60">
        <w:rPr>
          <w:rFonts w:ascii="Times New Roman" w:hAnsi="Times New Roman" w:cs="Times New Roman"/>
          <w:sz w:val="28"/>
          <w:szCs w:val="28"/>
          <w:lang w:val="kk-KZ"/>
        </w:rPr>
        <w:t>³-ге дейін) мен оларда құнды минералдар кристалдарының друзасы болуы тән.</w:t>
      </w:r>
    </w:p>
    <w:p w:rsidR="00877246" w:rsidRPr="003B5D60" w:rsidRDefault="00877246" w:rsidP="003B5D60">
      <w:pPr>
        <w:spacing w:after="0" w:line="240" w:lineRule="auto"/>
        <w:jc w:val="both"/>
        <w:rPr>
          <w:rFonts w:ascii="Times New Roman" w:hAnsi="Times New Roman" w:cs="Times New Roman"/>
          <w:sz w:val="28"/>
          <w:szCs w:val="28"/>
          <w:lang w:val="kk-KZ"/>
        </w:rPr>
      </w:pPr>
      <w:r w:rsidRPr="003B5D60">
        <w:rPr>
          <w:rFonts w:ascii="Times New Roman" w:hAnsi="Times New Roman" w:cs="Times New Roman"/>
          <w:sz w:val="28"/>
          <w:szCs w:val="28"/>
          <w:lang w:val="kk-KZ"/>
        </w:rPr>
        <w:t xml:space="preserve">Жалпы алғанда олар қайта кристалданған </w:t>
      </w:r>
      <w:r w:rsidR="008C3FC5" w:rsidRPr="003B5D60">
        <w:rPr>
          <w:rFonts w:ascii="Times New Roman" w:hAnsi="Times New Roman" w:cs="Times New Roman"/>
          <w:sz w:val="28"/>
          <w:szCs w:val="28"/>
          <w:lang w:val="kk-KZ"/>
        </w:rPr>
        <w:t>пегматиттерге қарағанда кең та</w:t>
      </w:r>
      <w:r w:rsidRPr="003B5D60">
        <w:rPr>
          <w:rFonts w:ascii="Times New Roman" w:hAnsi="Times New Roman" w:cs="Times New Roman"/>
          <w:sz w:val="28"/>
          <w:szCs w:val="28"/>
          <w:lang w:val="kk-KZ"/>
        </w:rPr>
        <w:t>р</w:t>
      </w:r>
      <w:r w:rsidR="008C3FC5" w:rsidRPr="003B5D60">
        <w:rPr>
          <w:rFonts w:ascii="Times New Roman" w:hAnsi="Times New Roman" w:cs="Times New Roman"/>
          <w:sz w:val="28"/>
          <w:szCs w:val="28"/>
          <w:lang w:val="kk-KZ"/>
        </w:rPr>
        <w:t>ал</w:t>
      </w:r>
      <w:r w:rsidRPr="003B5D60">
        <w:rPr>
          <w:rFonts w:ascii="Times New Roman" w:hAnsi="Times New Roman" w:cs="Times New Roman"/>
          <w:sz w:val="28"/>
          <w:szCs w:val="28"/>
          <w:lang w:val="kk-KZ"/>
        </w:rPr>
        <w:t>ған, бірақ ірі кенорындары (қоры бойыенша) сирек кездеседі. Метасоматоздық алмасқан пе</w:t>
      </w:r>
      <w:r w:rsidR="008C3FC5" w:rsidRPr="003B5D60">
        <w:rPr>
          <w:rFonts w:ascii="Times New Roman" w:hAnsi="Times New Roman" w:cs="Times New Roman"/>
          <w:sz w:val="28"/>
          <w:szCs w:val="28"/>
          <w:lang w:val="kk-KZ"/>
        </w:rPr>
        <w:t>г</w:t>
      </w:r>
      <w:r w:rsidRPr="003B5D60">
        <w:rPr>
          <w:rFonts w:ascii="Times New Roman" w:hAnsi="Times New Roman" w:cs="Times New Roman"/>
          <w:sz w:val="28"/>
          <w:szCs w:val="28"/>
          <w:lang w:val="kk-KZ"/>
        </w:rPr>
        <w:t>матиттермен маңызды өнерәсіптік мәнге ие кенорындардың мынадай типтері байланысты:</w:t>
      </w:r>
    </w:p>
    <w:p w:rsidR="00877246" w:rsidRPr="003B5D60" w:rsidRDefault="00877246" w:rsidP="003B5D60">
      <w:pPr>
        <w:pStyle w:val="a3"/>
        <w:numPr>
          <w:ilvl w:val="0"/>
          <w:numId w:val="2"/>
        </w:numPr>
        <w:spacing w:after="0" w:line="240" w:lineRule="auto"/>
        <w:ind w:left="0" w:firstLine="709"/>
        <w:jc w:val="both"/>
        <w:rPr>
          <w:rFonts w:ascii="Times New Roman" w:hAnsi="Times New Roman" w:cs="Times New Roman"/>
          <w:sz w:val="28"/>
          <w:szCs w:val="28"/>
          <w:lang w:val="kk-KZ"/>
        </w:rPr>
      </w:pPr>
      <w:r w:rsidRPr="003B5D60">
        <w:rPr>
          <w:rFonts w:ascii="Times New Roman" w:hAnsi="Times New Roman" w:cs="Times New Roman"/>
          <w:sz w:val="28"/>
          <w:szCs w:val="28"/>
          <w:lang w:val="kk-KZ"/>
        </w:rPr>
        <w:t>Сподумен-кв</w:t>
      </w:r>
      <w:r w:rsidR="008C3FC5" w:rsidRPr="003B5D60">
        <w:rPr>
          <w:rFonts w:ascii="Times New Roman" w:hAnsi="Times New Roman" w:cs="Times New Roman"/>
          <w:sz w:val="28"/>
          <w:szCs w:val="28"/>
          <w:lang w:val="kk-KZ"/>
        </w:rPr>
        <w:t>а</w:t>
      </w:r>
      <w:r w:rsidRPr="003B5D60">
        <w:rPr>
          <w:rFonts w:ascii="Times New Roman" w:hAnsi="Times New Roman" w:cs="Times New Roman"/>
          <w:sz w:val="28"/>
          <w:szCs w:val="28"/>
          <w:lang w:val="kk-KZ"/>
        </w:rPr>
        <w:t>рц-далашпатты- Россия, ОАР, Канада, АҚШ кенорындары,</w:t>
      </w:r>
    </w:p>
    <w:p w:rsidR="00877246" w:rsidRPr="003B5D60" w:rsidRDefault="00877246" w:rsidP="003B5D60">
      <w:pPr>
        <w:pStyle w:val="a3"/>
        <w:numPr>
          <w:ilvl w:val="0"/>
          <w:numId w:val="2"/>
        </w:numPr>
        <w:spacing w:after="0" w:line="240" w:lineRule="auto"/>
        <w:ind w:left="0" w:firstLine="709"/>
        <w:jc w:val="both"/>
        <w:rPr>
          <w:rFonts w:ascii="Times New Roman" w:hAnsi="Times New Roman" w:cs="Times New Roman"/>
          <w:sz w:val="28"/>
          <w:szCs w:val="28"/>
          <w:lang w:val="kk-KZ"/>
        </w:rPr>
      </w:pPr>
      <w:r w:rsidRPr="003B5D60">
        <w:rPr>
          <w:rFonts w:ascii="Times New Roman" w:hAnsi="Times New Roman" w:cs="Times New Roman"/>
          <w:sz w:val="28"/>
          <w:szCs w:val="28"/>
          <w:lang w:val="kk-KZ"/>
        </w:rPr>
        <w:t>Берилл-кварц-далашпатты</w:t>
      </w:r>
      <w:r w:rsidR="008C3FC5" w:rsidRPr="003B5D60">
        <w:rPr>
          <w:rFonts w:ascii="Times New Roman" w:hAnsi="Times New Roman" w:cs="Times New Roman"/>
          <w:sz w:val="28"/>
          <w:szCs w:val="28"/>
          <w:lang w:val="kk-KZ"/>
        </w:rPr>
        <w:t>(Россия, Конга, А</w:t>
      </w:r>
      <w:r w:rsidRPr="003B5D60">
        <w:rPr>
          <w:rFonts w:ascii="Times New Roman" w:hAnsi="Times New Roman" w:cs="Times New Roman"/>
          <w:sz w:val="28"/>
          <w:szCs w:val="28"/>
          <w:lang w:val="kk-KZ"/>
        </w:rPr>
        <w:t>встралия, АҚШ, Бразилия);</w:t>
      </w:r>
    </w:p>
    <w:p w:rsidR="00877246" w:rsidRPr="003B5D60" w:rsidRDefault="00877246" w:rsidP="003B5D60">
      <w:pPr>
        <w:pStyle w:val="a3"/>
        <w:numPr>
          <w:ilvl w:val="0"/>
          <w:numId w:val="2"/>
        </w:numPr>
        <w:spacing w:after="0" w:line="240" w:lineRule="auto"/>
        <w:ind w:left="0" w:firstLine="709"/>
        <w:jc w:val="both"/>
        <w:rPr>
          <w:rFonts w:ascii="Times New Roman" w:hAnsi="Times New Roman" w:cs="Times New Roman"/>
          <w:sz w:val="28"/>
          <w:szCs w:val="28"/>
          <w:lang w:val="kk-KZ"/>
        </w:rPr>
      </w:pPr>
      <w:r w:rsidRPr="003B5D60">
        <w:rPr>
          <w:rFonts w:ascii="Times New Roman" w:hAnsi="Times New Roman" w:cs="Times New Roman"/>
          <w:sz w:val="28"/>
          <w:szCs w:val="28"/>
          <w:lang w:val="kk-KZ"/>
        </w:rPr>
        <w:t>асыл-тасты- тау хрусталі, аметист, топаз,аквамарин, турмалин ( Россия, Қазақстан, Украина</w:t>
      </w:r>
      <w:r w:rsidR="008C3FC5" w:rsidRPr="003B5D60">
        <w:rPr>
          <w:rFonts w:ascii="Times New Roman" w:hAnsi="Times New Roman" w:cs="Times New Roman"/>
          <w:sz w:val="28"/>
          <w:szCs w:val="28"/>
          <w:lang w:val="kk-KZ"/>
        </w:rPr>
        <w:t>,Ауғаныстан, Индия, Австралия, Б</w:t>
      </w:r>
      <w:bookmarkStart w:id="0" w:name="_GoBack"/>
      <w:bookmarkEnd w:id="0"/>
      <w:r w:rsidRPr="003B5D60">
        <w:rPr>
          <w:rFonts w:ascii="Times New Roman" w:hAnsi="Times New Roman" w:cs="Times New Roman"/>
          <w:sz w:val="28"/>
          <w:szCs w:val="28"/>
          <w:lang w:val="kk-KZ"/>
        </w:rPr>
        <w:t>разилия);</w:t>
      </w:r>
    </w:p>
    <w:p w:rsidR="00877246" w:rsidRPr="003B5D60" w:rsidRDefault="00877246" w:rsidP="003B5D60">
      <w:pPr>
        <w:pStyle w:val="a3"/>
        <w:numPr>
          <w:ilvl w:val="0"/>
          <w:numId w:val="2"/>
        </w:numPr>
        <w:spacing w:after="0" w:line="240" w:lineRule="auto"/>
        <w:ind w:left="0" w:firstLine="709"/>
        <w:jc w:val="both"/>
        <w:rPr>
          <w:rFonts w:ascii="Times New Roman" w:hAnsi="Times New Roman" w:cs="Times New Roman"/>
          <w:sz w:val="28"/>
          <w:szCs w:val="28"/>
          <w:lang w:val="kk-KZ"/>
        </w:rPr>
      </w:pPr>
      <w:r w:rsidRPr="003B5D60">
        <w:rPr>
          <w:rFonts w:ascii="Times New Roman" w:hAnsi="Times New Roman" w:cs="Times New Roman"/>
          <w:sz w:val="28"/>
          <w:szCs w:val="28"/>
          <w:lang w:val="kk-KZ"/>
        </w:rPr>
        <w:t>корундты және оның асыл түрлестері-сапфир, рубинді (Орал, Индия, ОАР, Австралия, Канада, АҚШ).</w:t>
      </w:r>
    </w:p>
    <w:p w:rsidR="00877246" w:rsidRPr="003B5D60" w:rsidRDefault="00877246" w:rsidP="003B5D60">
      <w:pPr>
        <w:pStyle w:val="a3"/>
        <w:spacing w:after="0" w:line="240" w:lineRule="auto"/>
        <w:ind w:left="0" w:firstLine="709"/>
        <w:jc w:val="both"/>
        <w:rPr>
          <w:rFonts w:ascii="Times New Roman" w:hAnsi="Times New Roman" w:cs="Times New Roman"/>
          <w:sz w:val="28"/>
          <w:szCs w:val="28"/>
          <w:lang w:val="kk-KZ"/>
        </w:rPr>
      </w:pPr>
      <w:r w:rsidRPr="003B5D60">
        <w:rPr>
          <w:rFonts w:ascii="Times New Roman" w:hAnsi="Times New Roman" w:cs="Times New Roman"/>
          <w:sz w:val="28"/>
          <w:szCs w:val="28"/>
          <w:lang w:val="kk-KZ"/>
        </w:rPr>
        <w:lastRenderedPageBreak/>
        <w:t>Сонымен қатар метасоматоздық алмасқан кенорындармен қалайы, тантал, ниобий, уран, торийдің өнеркәсіптік кенорындары байланысты. Бірқатар жағдайларда бұл пегматиттер кассетерит, циркон, асыл тастардың ірі шашылымдарының түбірлік көзі болып табылады. Олардың кенорындары ҚХР, Индия мен Бразилияда кең таралған.</w:t>
      </w:r>
    </w:p>
    <w:p w:rsidR="00E17AD9" w:rsidRPr="003B5D60" w:rsidRDefault="00E17AD9" w:rsidP="00431021">
      <w:pPr>
        <w:spacing w:after="0" w:line="240" w:lineRule="auto"/>
        <w:ind w:firstLine="709"/>
        <w:jc w:val="both"/>
        <w:rPr>
          <w:rFonts w:ascii="Times New Roman" w:hAnsi="Times New Roman" w:cs="Times New Roman"/>
          <w:sz w:val="28"/>
          <w:szCs w:val="28"/>
          <w:lang w:val="kk-KZ"/>
        </w:rPr>
      </w:pPr>
    </w:p>
    <w:p w:rsidR="00E17AD9" w:rsidRPr="003B5D60" w:rsidRDefault="00E17AD9" w:rsidP="00431021">
      <w:pPr>
        <w:spacing w:after="0" w:line="240" w:lineRule="auto"/>
        <w:ind w:firstLine="709"/>
        <w:jc w:val="both"/>
        <w:rPr>
          <w:rFonts w:ascii="Times New Roman" w:hAnsi="Times New Roman" w:cs="Times New Roman"/>
          <w:sz w:val="28"/>
          <w:szCs w:val="28"/>
          <w:lang w:val="kk-KZ"/>
        </w:rPr>
      </w:pPr>
    </w:p>
    <w:p w:rsidR="00E17AD9" w:rsidRPr="003B5D60" w:rsidRDefault="00E17AD9" w:rsidP="00431021">
      <w:pPr>
        <w:spacing w:after="0" w:line="240" w:lineRule="auto"/>
        <w:ind w:firstLine="709"/>
        <w:jc w:val="both"/>
        <w:rPr>
          <w:rFonts w:ascii="Times New Roman" w:hAnsi="Times New Roman" w:cs="Times New Roman"/>
          <w:sz w:val="28"/>
          <w:szCs w:val="28"/>
          <w:lang w:val="kk-KZ"/>
        </w:rPr>
      </w:pPr>
    </w:p>
    <w:p w:rsidR="00E17AD9" w:rsidRPr="003B5D60" w:rsidRDefault="00E17AD9" w:rsidP="00431021">
      <w:pPr>
        <w:spacing w:after="0" w:line="240" w:lineRule="auto"/>
        <w:ind w:firstLine="709"/>
        <w:jc w:val="both"/>
        <w:rPr>
          <w:rFonts w:ascii="Times New Roman" w:hAnsi="Times New Roman" w:cs="Times New Roman"/>
          <w:sz w:val="28"/>
          <w:szCs w:val="28"/>
          <w:lang w:val="kk-KZ"/>
        </w:rPr>
      </w:pPr>
    </w:p>
    <w:p w:rsidR="001B586A" w:rsidRPr="003B5D60" w:rsidRDefault="001B586A" w:rsidP="00431021">
      <w:pPr>
        <w:spacing w:after="0" w:line="240" w:lineRule="auto"/>
        <w:ind w:firstLine="709"/>
        <w:jc w:val="both"/>
        <w:rPr>
          <w:rFonts w:ascii="Times New Roman" w:hAnsi="Times New Roman" w:cs="Times New Roman"/>
          <w:sz w:val="28"/>
          <w:szCs w:val="28"/>
          <w:lang w:val="kk-KZ"/>
        </w:rPr>
      </w:pPr>
    </w:p>
    <w:p w:rsidR="0097027A" w:rsidRPr="003B5D60" w:rsidRDefault="0097027A" w:rsidP="00431021">
      <w:pPr>
        <w:spacing w:after="0" w:line="240" w:lineRule="auto"/>
        <w:ind w:firstLine="709"/>
        <w:jc w:val="both"/>
        <w:rPr>
          <w:rFonts w:ascii="Times New Roman" w:hAnsi="Times New Roman" w:cs="Times New Roman"/>
          <w:sz w:val="28"/>
          <w:szCs w:val="28"/>
          <w:lang w:val="kk-KZ"/>
        </w:rPr>
      </w:pPr>
    </w:p>
    <w:sectPr w:rsidR="0097027A" w:rsidRPr="003B5D60" w:rsidSect="00A830A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C4E40"/>
    <w:multiLevelType w:val="hybridMultilevel"/>
    <w:tmpl w:val="C89C9C40"/>
    <w:lvl w:ilvl="0" w:tplc="9A1E1FF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3E7D1397"/>
    <w:multiLevelType w:val="hybridMultilevel"/>
    <w:tmpl w:val="1E44572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62346B"/>
    <w:rsid w:val="001B586A"/>
    <w:rsid w:val="002C7413"/>
    <w:rsid w:val="003B5D60"/>
    <w:rsid w:val="0040298A"/>
    <w:rsid w:val="00431021"/>
    <w:rsid w:val="0054296C"/>
    <w:rsid w:val="005654DC"/>
    <w:rsid w:val="005D4D66"/>
    <w:rsid w:val="0062346B"/>
    <w:rsid w:val="00725322"/>
    <w:rsid w:val="00877246"/>
    <w:rsid w:val="008C3FC5"/>
    <w:rsid w:val="008E5949"/>
    <w:rsid w:val="0097027A"/>
    <w:rsid w:val="00A238D9"/>
    <w:rsid w:val="00A830AA"/>
    <w:rsid w:val="00B833B4"/>
    <w:rsid w:val="00D76CF9"/>
    <w:rsid w:val="00D9535A"/>
    <w:rsid w:val="00E17AD9"/>
    <w:rsid w:val="00EE1AF2"/>
    <w:rsid w:val="00EF3E4C"/>
    <w:rsid w:val="00F73757"/>
    <w:rsid w:val="00FE4818"/>
    <w:rsid w:val="00FE622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30A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7724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77246"/>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189</TotalTime>
  <Pages>1</Pages>
  <Words>1232</Words>
  <Characters>7029</Characters>
  <Application>Microsoft Office Word</Application>
  <DocSecurity>0</DocSecurity>
  <Lines>58</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8245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ЕркеЖан</dc:creator>
  <cp:keywords/>
  <dc:description/>
  <cp:lastModifiedBy>Админ</cp:lastModifiedBy>
  <cp:revision>15</cp:revision>
  <dcterms:created xsi:type="dcterms:W3CDTF">2012-10-09T12:36:00Z</dcterms:created>
  <dcterms:modified xsi:type="dcterms:W3CDTF">2012-10-17T18:47:00Z</dcterms:modified>
</cp:coreProperties>
</file>